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3EB0" w14:textId="1C83AC1D" w:rsidR="003C225D" w:rsidRDefault="003C225D">
      <w:pPr>
        <w:rPr>
          <w:lang w:val="en-US" w:bidi="th-TH"/>
        </w:rPr>
      </w:pPr>
    </w:p>
    <w:p w14:paraId="026EA383" w14:textId="77777777" w:rsidR="00A609DD" w:rsidRDefault="00A609DD"/>
    <w:p w14:paraId="1C159BED" w14:textId="674FFABF" w:rsidR="003C225D" w:rsidRDefault="009D7CEF" w:rsidP="003C225D">
      <w:pPr>
        <w:pStyle w:val="Els-Title"/>
      </w:pPr>
      <w:r w:rsidRPr="009D7CEF">
        <w:t xml:space="preserve">Morphology and </w:t>
      </w:r>
      <w:r w:rsidR="00ED03F3">
        <w:t xml:space="preserve">Electrical Signal Sensitivity </w:t>
      </w:r>
      <w:r w:rsidRPr="009D7CEF">
        <w:t xml:space="preserve">of Soft Porous Collagen </w:t>
      </w:r>
      <w:r w:rsidR="00844FF9">
        <w:t>–</w:t>
      </w:r>
      <w:r w:rsidRPr="009D7CEF">
        <w:t xml:space="preserve"> Hydroxyapatite</w:t>
      </w:r>
      <w:r w:rsidR="00844FF9">
        <w:t xml:space="preserve"> Inkjet Printed</w:t>
      </w:r>
      <w:r w:rsidR="00ED03F3">
        <w:t xml:space="preserve"> Film</w:t>
      </w:r>
      <w:r w:rsidRPr="009D7CEF">
        <w:t xml:space="preserve"> Used for </w:t>
      </w:r>
      <w:r w:rsidR="00ED03F3">
        <w:t>Bio Marker</w:t>
      </w:r>
    </w:p>
    <w:p w14:paraId="040B94DA" w14:textId="252F58B4" w:rsidR="003C225D" w:rsidRDefault="00A741F9" w:rsidP="003C225D">
      <w:pPr>
        <w:pStyle w:val="Els-Author"/>
      </w:pPr>
      <w:r>
        <w:t>John Goodman</w:t>
      </w:r>
      <w:r w:rsidR="00BA5670">
        <w:rPr>
          <w:vertAlign w:val="superscript"/>
        </w:rPr>
        <w:t>a</w:t>
      </w:r>
      <w:r w:rsidR="00ED03F3">
        <w:rPr>
          <w:vertAlign w:val="superscript"/>
        </w:rPr>
        <w:t>,*</w:t>
      </w:r>
      <w:r w:rsidR="003C225D">
        <w:t xml:space="preserve">, </w:t>
      </w:r>
      <w:r w:rsidR="00ED03F3">
        <w:rPr>
          <w:lang w:bidi="th-TH"/>
        </w:rPr>
        <w:t>Issarawadee</w:t>
      </w:r>
      <w:r w:rsidR="009D7CEF" w:rsidRPr="009D7CEF">
        <w:rPr>
          <w:lang w:bidi="th-TH"/>
        </w:rPr>
        <w:t xml:space="preserve"> </w:t>
      </w:r>
      <w:r w:rsidR="00ED03F3">
        <w:rPr>
          <w:lang w:bidi="th-TH"/>
        </w:rPr>
        <w:t>Gobkham</w:t>
      </w:r>
      <w:r w:rsidR="00BA5670">
        <w:rPr>
          <w:vertAlign w:val="superscript"/>
        </w:rPr>
        <w:t>b</w:t>
      </w:r>
      <w:r w:rsidR="003C225D">
        <w:t xml:space="preserve">, </w:t>
      </w:r>
      <w:r w:rsidR="00ED03F3">
        <w:t>Jiang Shun Li</w:t>
      </w:r>
      <w:r w:rsidR="00ED03F3">
        <w:rPr>
          <w:vertAlign w:val="superscript"/>
        </w:rPr>
        <w:t>c</w:t>
      </w:r>
    </w:p>
    <w:p w14:paraId="32B7B24B" w14:textId="67A51583" w:rsidR="00A741F9" w:rsidRDefault="003C225D" w:rsidP="003C225D">
      <w:pPr>
        <w:jc w:val="center"/>
        <w:rPr>
          <w:i/>
          <w:sz w:val="16"/>
          <w:szCs w:val="16"/>
        </w:rPr>
      </w:pPr>
      <w:proofErr w:type="spellStart"/>
      <w:r>
        <w:rPr>
          <w:rFonts w:eastAsia="MS PMincho"/>
          <w:i/>
          <w:kern w:val="2"/>
          <w:sz w:val="16"/>
          <w:szCs w:val="16"/>
          <w:vertAlign w:val="superscript"/>
          <w:lang w:eastAsia="ja-JP"/>
        </w:rPr>
        <w:t>a</w:t>
      </w:r>
      <w:r w:rsidR="00A741F9" w:rsidRPr="00A741F9">
        <w:rPr>
          <w:i/>
          <w:sz w:val="16"/>
          <w:szCs w:val="16"/>
        </w:rPr>
        <w:t>Department</w:t>
      </w:r>
      <w:proofErr w:type="spellEnd"/>
      <w:r w:rsidR="00A741F9" w:rsidRPr="00A741F9">
        <w:rPr>
          <w:i/>
          <w:sz w:val="16"/>
          <w:szCs w:val="16"/>
        </w:rPr>
        <w:t xml:space="preserve"> of Radiology, University of Wisconsin - Madison, Madison, WI 53705, USA</w:t>
      </w:r>
    </w:p>
    <w:p w14:paraId="5B4E8976" w14:textId="75868E09" w:rsidR="003C225D" w:rsidRDefault="009D7CEF" w:rsidP="003C225D">
      <w:pPr>
        <w:jc w:val="center"/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</w:pPr>
      <w:r w:rsidRPr="009D7CEF">
        <w:rPr>
          <w:i/>
          <w:sz w:val="16"/>
          <w:szCs w:val="16"/>
        </w:rPr>
        <w:t xml:space="preserve"> </w:t>
      </w:r>
      <w:r w:rsidR="003C225D">
        <w:rPr>
          <w:i/>
          <w:kern w:val="2"/>
          <w:sz w:val="16"/>
          <w:szCs w:val="16"/>
          <w:vertAlign w:val="superscript"/>
        </w:rPr>
        <w:t>b</w:t>
      </w:r>
      <w:r w:rsidR="00A741F9"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School of Chemistry, Institute of Science, </w:t>
      </w:r>
      <w:proofErr w:type="spellStart"/>
      <w:r w:rsidR="00A741F9"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>Suranaree</w:t>
      </w:r>
      <w:proofErr w:type="spellEnd"/>
      <w:r w:rsidR="00A741F9"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 University of Technology, Nakhon Ratchasima, </w:t>
      </w:r>
      <w:r w:rsid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30000, </w:t>
      </w:r>
      <w:r w:rsidR="00A741F9"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THAILAND </w:t>
      </w:r>
    </w:p>
    <w:p w14:paraId="3264B9AA" w14:textId="2A505A4D" w:rsidR="00A741F9" w:rsidRDefault="00A741F9" w:rsidP="003C225D">
      <w:pPr>
        <w:jc w:val="center"/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</w:pPr>
      <w:proofErr w:type="spellStart"/>
      <w:r w:rsidRPr="00A741F9">
        <w:rPr>
          <w:rFonts w:ascii="TimesNewRomanPS-ItalicMT" w:hAnsi="TimesNewRomanPS-ItalicMT" w:cs="TimesNewRomanPS-ItalicMT"/>
          <w:i/>
          <w:iCs/>
          <w:sz w:val="16"/>
          <w:szCs w:val="16"/>
          <w:vertAlign w:val="superscript"/>
          <w:lang w:val="en-US" w:bidi="th-TH"/>
        </w:rPr>
        <w:t>c</w:t>
      </w:r>
      <w:r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>Institute</w:t>
      </w:r>
      <w:proofErr w:type="spellEnd"/>
      <w:r w:rsidRPr="00A741F9">
        <w:rPr>
          <w:rFonts w:ascii="TimesNewRomanPS-ItalicMT" w:hAnsi="TimesNewRomanPS-ItalicMT" w:cs="TimesNewRomanPS-ItalicMT"/>
          <w:i/>
          <w:iCs/>
          <w:sz w:val="16"/>
          <w:szCs w:val="16"/>
          <w:lang w:val="en-US" w:bidi="th-TH"/>
        </w:rPr>
        <w:t xml:space="preserve"> of Functional Nano &amp; Soft Materials (FUNSOM), Collaborative Innovation Center of Suzhou Nano Science and Technology, Soochow University, Suzhou, Jiangsu 215123, China.</w:t>
      </w:r>
    </w:p>
    <w:p w14:paraId="6EFC630F" w14:textId="04F6E2E2" w:rsidR="003C225D" w:rsidRDefault="00BA5670" w:rsidP="003C225D">
      <w:pPr>
        <w:pStyle w:val="Els-history"/>
        <w:rPr>
          <w:iCs/>
        </w:rPr>
      </w:pPr>
      <w:r>
        <w:rPr>
          <w:iCs/>
        </w:rPr>
        <w:t>*</w:t>
      </w:r>
      <w:hyperlink r:id="rId6" w:history="1">
        <w:r w:rsidRPr="002C04E0">
          <w:rPr>
            <w:rStyle w:val="Hyperlink"/>
            <w:iCs/>
          </w:rPr>
          <w:t>Corresponding Author’s E-mail</w:t>
        </w:r>
      </w:hyperlink>
      <w:r>
        <w:rPr>
          <w:rStyle w:val="Hyperlink"/>
          <w:iCs/>
        </w:rPr>
        <w:t xml:space="preserve">: </w:t>
      </w:r>
      <w:r w:rsidR="00ED03F3">
        <w:rPr>
          <w:rStyle w:val="Hyperlink"/>
          <w:iCs/>
        </w:rPr>
        <w:t>jgoodman@u-wisconsin.edu</w:t>
      </w:r>
    </w:p>
    <w:p w14:paraId="63712591" w14:textId="77777777" w:rsidR="003C225D" w:rsidRDefault="003C225D" w:rsidP="003C225D">
      <w:pPr>
        <w:pStyle w:val="Els-Abstract-head"/>
        <w:rPr>
          <w:sz w:val="20"/>
        </w:rPr>
      </w:pPr>
      <w:r>
        <w:rPr>
          <w:sz w:val="20"/>
        </w:rPr>
        <w:t>Abstract</w:t>
      </w:r>
    </w:p>
    <w:p w14:paraId="51F751CB" w14:textId="2D8A9547" w:rsidR="003C225D" w:rsidRDefault="009D7CEF" w:rsidP="00ED03F3">
      <w:pPr>
        <w:ind w:firstLine="720"/>
        <w:jc w:val="thaiDistribute"/>
        <w:rPr>
          <w:lang w:val="en-US"/>
        </w:rPr>
      </w:pPr>
      <w:r w:rsidRPr="009D7CEF">
        <w:rPr>
          <w:lang w:val="en-US"/>
        </w:rPr>
        <w:t xml:space="preserve">Generally, both collagen and hydroxyapatite are the main components of the natural bone.  Therefore, this study aimed to produce soft porous three-dimensional collagen-hydroxyapatite composite scaffolds by a </w:t>
      </w:r>
      <w:proofErr w:type="gramStart"/>
      <w:r w:rsidRPr="009D7CEF">
        <w:rPr>
          <w:lang w:val="en-US"/>
        </w:rPr>
        <w:t>freeze drying</w:t>
      </w:r>
      <w:proofErr w:type="gramEnd"/>
      <w:r w:rsidRPr="009D7CEF">
        <w:rPr>
          <w:lang w:val="en-US"/>
        </w:rPr>
        <w:t xml:space="preserve"> technique. The porous structure of the collagen-hydroxyapatite scaffolds </w:t>
      </w:r>
      <w:proofErr w:type="gramStart"/>
      <w:r w:rsidRPr="009D7CEF">
        <w:rPr>
          <w:lang w:val="en-US"/>
        </w:rPr>
        <w:t>have</w:t>
      </w:r>
      <w:proofErr w:type="gramEnd"/>
      <w:r w:rsidRPr="009D7CEF">
        <w:rPr>
          <w:lang w:val="en-US"/>
        </w:rPr>
        <w:t xml:space="preserve"> also been modified by adding vitamin E as a pore former with different concentrations</w:t>
      </w:r>
      <w:r w:rsidR="0013796A">
        <w:rPr>
          <w:lang w:val="en-US"/>
        </w:rPr>
        <w:t xml:space="preserve">. </w:t>
      </w:r>
      <w:r w:rsidRPr="009D7CEF">
        <w:rPr>
          <w:lang w:val="en-US"/>
        </w:rPr>
        <w:t>The lyophilized porous samples were stabilized using chemic</w:t>
      </w:r>
      <w:r w:rsidR="0013796A">
        <w:rPr>
          <w:lang w:val="en-US"/>
        </w:rPr>
        <w:t>al cross-linking</w:t>
      </w:r>
      <w:r w:rsidRPr="009D7CEF">
        <w:rPr>
          <w:lang w:val="en-US"/>
        </w:rPr>
        <w:t xml:space="preserve">. Morphology, porosity and density, of materials have been studied by using SEM and micro-CT, respectively. Due to its </w:t>
      </w:r>
      <w:r w:rsidR="00844FF9">
        <w:rPr>
          <w:lang w:val="en-US"/>
        </w:rPr>
        <w:t>high surface area, the electrical response</w:t>
      </w:r>
      <w:r w:rsidRPr="009D7CEF">
        <w:rPr>
          <w:lang w:val="en-US"/>
        </w:rPr>
        <w:t xml:space="preserve"> properties and textural properties were tested under compressed twice at 25% </w:t>
      </w:r>
      <w:r w:rsidR="0013796A">
        <w:rPr>
          <w:lang w:val="en-US"/>
        </w:rPr>
        <w:t>IFD</w:t>
      </w:r>
      <w:r w:rsidRPr="009D7CEF">
        <w:rPr>
          <w:lang w:val="en-US"/>
        </w:rPr>
        <w:t xml:space="preserve"> using a texture analyzer to monitor the behavior of the scaffolds when compressed. The behavior of the scaffolds </w:t>
      </w:r>
      <w:proofErr w:type="gramStart"/>
      <w:r w:rsidRPr="009D7CEF">
        <w:rPr>
          <w:lang w:val="en-US"/>
        </w:rPr>
        <w:t>were</w:t>
      </w:r>
      <w:proofErr w:type="gramEnd"/>
      <w:r w:rsidRPr="009D7CEF">
        <w:rPr>
          <w:lang w:val="en-US"/>
        </w:rPr>
        <w:t xml:space="preserve"> then reported and discussed in the term of young’s modulus, cohesion energy and springiness. The results revealed that all samples of the composite scaffolds showed a good</w:t>
      </w:r>
      <w:r w:rsidR="00844FF9">
        <w:rPr>
          <w:lang w:val="en-US"/>
        </w:rPr>
        <w:t xml:space="preserve"> electrical response characteristic </w:t>
      </w:r>
      <w:r w:rsidRPr="009D7CEF">
        <w:rPr>
          <w:lang w:val="en-US"/>
        </w:rPr>
        <w:t xml:space="preserve">and flexibility properties. The structure looked similar to sponges with fully irregular interconnected macro-pores. The morphology of the composite scaffolds consisted of the porous structure produced by ice crystals and structure of hydroxyapatite dispersed in collagen matrix. The higher the vitamin E content was added, the less the structure created by the collagen itself was observed particularly in sample with 15%vol Vitamin E. The Young’s modulus of the composite scaffolds ranged between 0.08-0.17 MPa. The Young’s modulus of the scaffolds decreased with increasing vitamin E contents. Similarly, the springiness or the ability of the scaffolds spring back after the first compression compared to the maximum deformation of scaffolds was reduced with increasing vitamin E content. However, the scaffolds with 15 vol% vitamin E obtained the superior the cohesion energy compared to the scaffolds without vitamin E. So that, this could be an alternative </w:t>
      </w:r>
      <w:r w:rsidR="00140BA2">
        <w:rPr>
          <w:lang w:val="en-US"/>
        </w:rPr>
        <w:t>method to prepare economical high-sensitivity bio-marker film</w:t>
      </w:r>
      <w:r w:rsidRPr="009D7CEF">
        <w:rPr>
          <w:lang w:val="en-US"/>
        </w:rPr>
        <w:t>.</w:t>
      </w:r>
    </w:p>
    <w:p w14:paraId="1809C086" w14:textId="77777777" w:rsidR="003C225D" w:rsidRDefault="003C225D" w:rsidP="003C225D">
      <w:pPr>
        <w:rPr>
          <w:lang w:val="en-US" w:eastAsia="zh-CN"/>
        </w:rPr>
      </w:pPr>
      <w:r>
        <w:rPr>
          <w:lang w:val="en-US"/>
        </w:rPr>
        <w:t xml:space="preserve"> </w:t>
      </w:r>
    </w:p>
    <w:p w14:paraId="492B9E1C" w14:textId="77777777" w:rsidR="003C225D" w:rsidRDefault="003C225D" w:rsidP="003C225D">
      <w:pPr>
        <w:rPr>
          <w:lang w:val="en-US"/>
        </w:rPr>
      </w:pPr>
    </w:p>
    <w:p w14:paraId="295D7250" w14:textId="2E3A54DB" w:rsidR="00E4207A" w:rsidRPr="009D7CEF" w:rsidRDefault="009D7CEF" w:rsidP="003C225D">
      <w:pPr>
        <w:rPr>
          <w:rFonts w:cs="Times New Roman"/>
          <w:sz w:val="28"/>
          <w:szCs w:val="28"/>
        </w:rPr>
      </w:pPr>
      <w:r w:rsidRPr="009D7CEF">
        <w:rPr>
          <w:i/>
          <w:iCs/>
        </w:rPr>
        <w:t>Keywords:</w:t>
      </w:r>
      <w:r w:rsidR="00844FF9">
        <w:rPr>
          <w:i/>
          <w:iCs/>
        </w:rPr>
        <w:t xml:space="preserve"> Inkjet printing</w:t>
      </w:r>
      <w:r w:rsidR="00651D10">
        <w:rPr>
          <w:i/>
          <w:iCs/>
        </w:rPr>
        <w:t>,</w:t>
      </w:r>
      <w:r w:rsidRPr="009D7CEF">
        <w:rPr>
          <w:i/>
          <w:iCs/>
        </w:rPr>
        <w:t xml:space="preserve"> Collagen-Hydroxyapatite </w:t>
      </w:r>
      <w:r w:rsidR="00844FF9">
        <w:rPr>
          <w:i/>
          <w:iCs/>
        </w:rPr>
        <w:t>thin fil</w:t>
      </w:r>
      <w:r w:rsidR="00651D10">
        <w:rPr>
          <w:i/>
          <w:iCs/>
        </w:rPr>
        <w:t>m,</w:t>
      </w:r>
      <w:r w:rsidRPr="009D7CEF">
        <w:rPr>
          <w:i/>
          <w:iCs/>
        </w:rPr>
        <w:t xml:space="preserve"> </w:t>
      </w:r>
      <w:r w:rsidR="00ED03F3">
        <w:rPr>
          <w:i/>
          <w:iCs/>
        </w:rPr>
        <w:t>Electrical response</w:t>
      </w:r>
      <w:r w:rsidR="00651D10">
        <w:rPr>
          <w:i/>
          <w:iCs/>
        </w:rPr>
        <w:t>,</w:t>
      </w:r>
      <w:r w:rsidRPr="009D7CEF">
        <w:rPr>
          <w:i/>
          <w:iCs/>
        </w:rPr>
        <w:t xml:space="preserve"> </w:t>
      </w:r>
      <w:r w:rsidR="00ED03F3">
        <w:rPr>
          <w:i/>
          <w:iCs/>
        </w:rPr>
        <w:t>Bio marker</w:t>
      </w:r>
      <w:r w:rsidR="00651D10">
        <w:rPr>
          <w:i/>
          <w:iCs/>
        </w:rPr>
        <w:t>,</w:t>
      </w:r>
      <w:r w:rsidR="00844FF9">
        <w:rPr>
          <w:i/>
          <w:iCs/>
        </w:rPr>
        <w:t xml:space="preserve"> Vitamin sensitivity</w:t>
      </w:r>
      <w:r w:rsidRPr="009D7CEF">
        <w:rPr>
          <w:i/>
          <w:iCs/>
        </w:rPr>
        <w:t xml:space="preserve"> </w:t>
      </w:r>
    </w:p>
    <w:sectPr w:rsidR="00E4207A" w:rsidRPr="009D7C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92B3" w14:textId="77777777" w:rsidR="002D1E83" w:rsidRDefault="002D1E83" w:rsidP="003C225D">
      <w:r>
        <w:separator/>
      </w:r>
    </w:p>
  </w:endnote>
  <w:endnote w:type="continuationSeparator" w:id="0">
    <w:p w14:paraId="096449FF" w14:textId="77777777" w:rsidR="002D1E83" w:rsidRDefault="002D1E83" w:rsidP="003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NewRomanPS-ItalicMT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BE55" w14:textId="77777777" w:rsidR="002D1E83" w:rsidRDefault="002D1E83" w:rsidP="003C225D">
      <w:r>
        <w:separator/>
      </w:r>
    </w:p>
  </w:footnote>
  <w:footnote w:type="continuationSeparator" w:id="0">
    <w:p w14:paraId="7E25A8E2" w14:textId="77777777" w:rsidR="002D1E83" w:rsidRDefault="002D1E83" w:rsidP="003C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EA6C" w14:textId="77777777" w:rsidR="00E52ECB" w:rsidRDefault="00E52ECB" w:rsidP="00E52ECB">
    <w:pPr>
      <w:ind w:left="142" w:right="927"/>
      <w:rPr>
        <w:color w:val="000000"/>
        <w:sz w:val="16"/>
        <w:szCs w:val="16"/>
      </w:rPr>
    </w:pPr>
    <w:bookmarkStart w:id="0" w:name="_Hlk31834101"/>
    <w:r w:rsidRPr="004371B2">
      <w:rPr>
        <w:color w:val="000000"/>
        <w:sz w:val="16"/>
        <w:szCs w:val="16"/>
      </w:rPr>
      <w:t xml:space="preserve">The </w:t>
    </w:r>
    <w:r>
      <w:rPr>
        <w:color w:val="000000"/>
        <w:sz w:val="16"/>
        <w:szCs w:val="16"/>
        <w:lang w:val="en-US" w:bidi="th-TH"/>
      </w:rPr>
      <w:t>22</w:t>
    </w:r>
    <w:r>
      <w:rPr>
        <w:color w:val="000000"/>
        <w:sz w:val="16"/>
        <w:szCs w:val="16"/>
        <w:vertAlign w:val="superscript"/>
        <w:lang w:val="en-US"/>
      </w:rPr>
      <w:t>nd</w:t>
    </w:r>
    <w:r w:rsidRPr="004371B2">
      <w:rPr>
        <w:color w:val="000000"/>
        <w:sz w:val="16"/>
        <w:szCs w:val="16"/>
      </w:rPr>
      <w:t xml:space="preserve"> International </w:t>
    </w:r>
    <w:r>
      <w:rPr>
        <w:color w:val="000000"/>
        <w:sz w:val="16"/>
        <w:szCs w:val="16"/>
      </w:rPr>
      <w:t xml:space="preserve">Symposium on Eco-materials Processing and Design </w:t>
    </w:r>
  </w:p>
  <w:p w14:paraId="1314168A" w14:textId="26BAE213" w:rsidR="00E52ECB" w:rsidRDefault="00E52ECB" w:rsidP="00E52ECB">
    <w:pPr>
      <w:ind w:left="142" w:right="927"/>
      <w:rPr>
        <w:color w:val="000000"/>
        <w:sz w:val="16"/>
        <w:szCs w:val="16"/>
        <w:lang w:val="en-US" w:bidi="th-TH"/>
      </w:rPr>
    </w:pPr>
    <w:r w:rsidRPr="004371B2">
      <w:rPr>
        <w:color w:val="000000"/>
        <w:sz w:val="16"/>
        <w:szCs w:val="16"/>
      </w:rPr>
      <w:t>(</w:t>
    </w:r>
    <w:r>
      <w:rPr>
        <w:color w:val="000000"/>
        <w:sz w:val="16"/>
        <w:szCs w:val="16"/>
      </w:rPr>
      <w:t>ISEPD2024</w:t>
    </w:r>
    <w:r w:rsidRPr="00BA5670">
      <w:rPr>
        <w:color w:val="000000"/>
        <w:sz w:val="16"/>
        <w:szCs w:val="16"/>
      </w:rPr>
      <w:t>)</w:t>
    </w:r>
    <w:r>
      <w:rPr>
        <w:color w:val="000000"/>
        <w:sz w:val="16"/>
        <w:szCs w:val="16"/>
      </w:rPr>
      <w:t xml:space="preserve"> 21 - 24 </w:t>
    </w:r>
    <w:r>
      <w:rPr>
        <w:color w:val="000000"/>
        <w:sz w:val="16"/>
        <w:szCs w:val="16"/>
        <w:lang w:val="en-US" w:bidi="th-TH"/>
      </w:rPr>
      <w:t>January 2024</w:t>
    </w:r>
  </w:p>
  <w:p w14:paraId="04B175CB" w14:textId="77777777" w:rsidR="00E52ECB" w:rsidRPr="00BA5670" w:rsidRDefault="00E52ECB" w:rsidP="00E52ECB">
    <w:pPr>
      <w:ind w:left="142" w:right="927"/>
      <w:rPr>
        <w:color w:val="000000"/>
        <w:sz w:val="16"/>
        <w:szCs w:val="16"/>
      </w:rPr>
    </w:pPr>
    <w:r>
      <w:rPr>
        <w:color w:val="000000"/>
        <w:sz w:val="16"/>
        <w:szCs w:val="16"/>
      </w:rPr>
      <w:t>Nakhon Ratchasima, Thailand</w:t>
    </w:r>
  </w:p>
  <w:bookmarkEnd w:id="0"/>
  <w:p w14:paraId="7147AA3D" w14:textId="77777777" w:rsidR="003C225D" w:rsidRDefault="003C225D">
    <w:pPr>
      <w:pStyle w:val="Header"/>
    </w:pPr>
  </w:p>
  <w:p w14:paraId="655ADFD7" w14:textId="77777777" w:rsidR="003C225D" w:rsidRDefault="003C2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7A"/>
    <w:rsid w:val="0013796A"/>
    <w:rsid w:val="00140BA2"/>
    <w:rsid w:val="00153C36"/>
    <w:rsid w:val="0017451A"/>
    <w:rsid w:val="001A2BE8"/>
    <w:rsid w:val="0026607B"/>
    <w:rsid w:val="00286DAA"/>
    <w:rsid w:val="002D1E83"/>
    <w:rsid w:val="002F7416"/>
    <w:rsid w:val="003C225D"/>
    <w:rsid w:val="00524267"/>
    <w:rsid w:val="00635A34"/>
    <w:rsid w:val="00651D10"/>
    <w:rsid w:val="00697722"/>
    <w:rsid w:val="006E68F8"/>
    <w:rsid w:val="00790431"/>
    <w:rsid w:val="008278E4"/>
    <w:rsid w:val="008351F2"/>
    <w:rsid w:val="00844FF9"/>
    <w:rsid w:val="00952B84"/>
    <w:rsid w:val="009D7CEF"/>
    <w:rsid w:val="00A146ED"/>
    <w:rsid w:val="00A44BB5"/>
    <w:rsid w:val="00A51968"/>
    <w:rsid w:val="00A609DD"/>
    <w:rsid w:val="00A64151"/>
    <w:rsid w:val="00A741F9"/>
    <w:rsid w:val="00A81B44"/>
    <w:rsid w:val="00AC0880"/>
    <w:rsid w:val="00AF7144"/>
    <w:rsid w:val="00B134BC"/>
    <w:rsid w:val="00BA5670"/>
    <w:rsid w:val="00BE5480"/>
    <w:rsid w:val="00C016BD"/>
    <w:rsid w:val="00C16733"/>
    <w:rsid w:val="00C81CF5"/>
    <w:rsid w:val="00D15217"/>
    <w:rsid w:val="00E32FD9"/>
    <w:rsid w:val="00E4207A"/>
    <w:rsid w:val="00E43A5F"/>
    <w:rsid w:val="00E500E6"/>
    <w:rsid w:val="00E52ECB"/>
    <w:rsid w:val="00E65274"/>
    <w:rsid w:val="00E71CB9"/>
    <w:rsid w:val="00E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09A85"/>
  <w15:docId w15:val="{B112EA43-5A46-4785-A2E0-F118142A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A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C225D"/>
    <w:rPr>
      <w:strike w:val="0"/>
      <w:dstrike w:val="0"/>
      <w:color w:val="auto"/>
      <w:sz w:val="16"/>
      <w:u w:val="none"/>
      <w:effect w:val="none"/>
    </w:rPr>
  </w:style>
  <w:style w:type="paragraph" w:customStyle="1" w:styleId="Els-Abstract-head">
    <w:name w:val="Els-Abstract-head"/>
    <w:next w:val="Normal"/>
    <w:rsid w:val="003C225D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Angsana New"/>
      <w:b/>
      <w:sz w:val="18"/>
      <w:szCs w:val="20"/>
      <w:lang w:bidi="ar-SA"/>
    </w:rPr>
  </w:style>
  <w:style w:type="paragraph" w:customStyle="1" w:styleId="Els-Abstract-text">
    <w:name w:val="Els-Abstract-text"/>
    <w:next w:val="Normal"/>
    <w:rsid w:val="003C225D"/>
    <w:pPr>
      <w:spacing w:after="0" w:line="220" w:lineRule="exact"/>
      <w:jc w:val="both"/>
    </w:pPr>
    <w:rPr>
      <w:rFonts w:ascii="Times New Roman" w:eastAsia="SimSun" w:hAnsi="Times New Roman" w:cs="Angsana New"/>
      <w:sz w:val="18"/>
      <w:szCs w:val="20"/>
      <w:lang w:bidi="ar-SA"/>
    </w:rPr>
  </w:style>
  <w:style w:type="paragraph" w:customStyle="1" w:styleId="Els-Author">
    <w:name w:val="Els-Author"/>
    <w:next w:val="Normal"/>
    <w:rsid w:val="003C225D"/>
    <w:pPr>
      <w:keepNext/>
      <w:suppressAutoHyphens/>
      <w:spacing w:line="300" w:lineRule="exact"/>
      <w:jc w:val="center"/>
    </w:pPr>
    <w:rPr>
      <w:rFonts w:ascii="Times New Roman" w:eastAsia="SimSun" w:hAnsi="Times New Roman" w:cs="Angsana New"/>
      <w:noProof/>
      <w:sz w:val="26"/>
      <w:szCs w:val="20"/>
      <w:lang w:bidi="ar-SA"/>
    </w:rPr>
  </w:style>
  <w:style w:type="paragraph" w:customStyle="1" w:styleId="Els-history">
    <w:name w:val="Els-history"/>
    <w:next w:val="Normal"/>
    <w:rsid w:val="003C225D"/>
    <w:pPr>
      <w:spacing w:before="120" w:after="400" w:line="200" w:lineRule="exact"/>
      <w:jc w:val="center"/>
    </w:pPr>
    <w:rPr>
      <w:rFonts w:ascii="Times New Roman" w:eastAsia="SimSun" w:hAnsi="Times New Roman" w:cs="Angsana New"/>
      <w:noProof/>
      <w:sz w:val="16"/>
      <w:szCs w:val="20"/>
      <w:lang w:bidi="ar-SA"/>
    </w:rPr>
  </w:style>
  <w:style w:type="paragraph" w:customStyle="1" w:styleId="Els-Title">
    <w:name w:val="Els-Title"/>
    <w:next w:val="Els-Author"/>
    <w:autoRedefine/>
    <w:rsid w:val="003C225D"/>
    <w:pPr>
      <w:suppressAutoHyphens/>
      <w:spacing w:after="240" w:line="400" w:lineRule="exact"/>
      <w:jc w:val="center"/>
    </w:pPr>
    <w:rPr>
      <w:rFonts w:ascii="Times New Roman" w:eastAsia="SimSun" w:hAnsi="Times New Roman" w:cs="Angsana New"/>
      <w:sz w:val="34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C2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25D"/>
    <w:rPr>
      <w:rFonts w:ascii="Times New Roman" w:eastAsia="SimSun" w:hAnsi="Times New Roman" w:cs="Angsana New"/>
      <w:sz w:val="20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3C2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25D"/>
    <w:rPr>
      <w:rFonts w:ascii="Times New Roman" w:eastAsia="SimSun" w:hAnsi="Times New Roman" w:cs="Angsana New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esponding%20Author's%20E-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 snru</dc:creator>
  <cp:lastModifiedBy>ANUCHA</cp:lastModifiedBy>
  <cp:revision>18</cp:revision>
  <dcterms:created xsi:type="dcterms:W3CDTF">2020-02-05T15:27:00Z</dcterms:created>
  <dcterms:modified xsi:type="dcterms:W3CDTF">2023-09-08T08:36:00Z</dcterms:modified>
</cp:coreProperties>
</file>